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300B78" w:rsidRPr="00060C41" w:rsidRDefault="00300B78" w:rsidP="00060C41">
      <w:pPr>
        <w:spacing w:line="480" w:lineRule="auto"/>
        <w:ind w:firstLine="720"/>
        <w:jc w:val="center"/>
        <w:rPr>
          <w:rFonts w:ascii="Times New Roman" w:hAnsi="Times New Roman" w:cs="Times New Roman"/>
          <w:sz w:val="24"/>
          <w:szCs w:val="24"/>
        </w:rPr>
      </w:pPr>
      <w:r w:rsidRPr="00060C41">
        <w:rPr>
          <w:rFonts w:ascii="Times New Roman" w:hAnsi="Times New Roman" w:cs="Times New Roman"/>
          <w:sz w:val="24"/>
          <w:szCs w:val="24"/>
        </w:rPr>
        <w:t xml:space="preserve">Why Technical Writing </w:t>
      </w:r>
      <w:r w:rsidR="00EA0121">
        <w:rPr>
          <w:rFonts w:ascii="Times New Roman" w:hAnsi="Times New Roman" w:cs="Times New Roman"/>
          <w:sz w:val="24"/>
          <w:szCs w:val="24"/>
        </w:rPr>
        <w:t>has Become Important i</w:t>
      </w:r>
      <w:r w:rsidR="00060C41" w:rsidRPr="00060C41">
        <w:rPr>
          <w:rFonts w:ascii="Times New Roman" w:hAnsi="Times New Roman" w:cs="Times New Roman"/>
          <w:sz w:val="24"/>
          <w:szCs w:val="24"/>
        </w:rPr>
        <w:t xml:space="preserve">n </w:t>
      </w:r>
      <w:r w:rsidRPr="00060C41">
        <w:rPr>
          <w:rFonts w:ascii="Times New Roman" w:hAnsi="Times New Roman" w:cs="Times New Roman"/>
          <w:sz w:val="24"/>
          <w:szCs w:val="24"/>
        </w:rPr>
        <w:t>Accounting</w:t>
      </w:r>
      <w:r w:rsidR="00060C41" w:rsidRPr="00060C41">
        <w:rPr>
          <w:rFonts w:ascii="Times New Roman" w:hAnsi="Times New Roman" w:cs="Times New Roman"/>
          <w:sz w:val="24"/>
          <w:szCs w:val="24"/>
        </w:rPr>
        <w:t>.</w:t>
      </w:r>
    </w:p>
    <w:p w:rsidR="00060C41" w:rsidRPr="00060C41" w:rsidRDefault="00060C41" w:rsidP="00060C41">
      <w:pPr>
        <w:spacing w:line="480" w:lineRule="auto"/>
        <w:ind w:firstLine="720"/>
        <w:jc w:val="center"/>
        <w:rPr>
          <w:rFonts w:ascii="Times New Roman" w:hAnsi="Times New Roman" w:cs="Times New Roman"/>
          <w:sz w:val="24"/>
          <w:szCs w:val="24"/>
        </w:rPr>
      </w:pPr>
      <w:r w:rsidRPr="00060C41">
        <w:rPr>
          <w:rFonts w:ascii="Times New Roman" w:hAnsi="Times New Roman" w:cs="Times New Roman"/>
          <w:sz w:val="24"/>
          <w:szCs w:val="24"/>
        </w:rPr>
        <w:t>Name.</w:t>
      </w:r>
    </w:p>
    <w:p w:rsidR="00060C41" w:rsidRPr="00060C41" w:rsidRDefault="00060C41" w:rsidP="00060C41">
      <w:pPr>
        <w:spacing w:line="480" w:lineRule="auto"/>
        <w:ind w:firstLine="720"/>
        <w:jc w:val="center"/>
        <w:rPr>
          <w:rFonts w:ascii="Times New Roman" w:hAnsi="Times New Roman" w:cs="Times New Roman"/>
          <w:sz w:val="24"/>
          <w:szCs w:val="24"/>
        </w:rPr>
      </w:pPr>
      <w:r w:rsidRPr="00060C41">
        <w:rPr>
          <w:rFonts w:ascii="Times New Roman" w:hAnsi="Times New Roman" w:cs="Times New Roman"/>
          <w:sz w:val="24"/>
          <w:szCs w:val="24"/>
        </w:rPr>
        <w:t>Institution.</w:t>
      </w:r>
    </w:p>
    <w:p w:rsidR="00060C41" w:rsidRPr="00060C41" w:rsidRDefault="00060C41" w:rsidP="00060C41">
      <w:pPr>
        <w:spacing w:line="480" w:lineRule="auto"/>
        <w:ind w:firstLine="720"/>
        <w:jc w:val="center"/>
        <w:rPr>
          <w:rFonts w:ascii="Times New Roman" w:hAnsi="Times New Roman" w:cs="Times New Roman"/>
          <w:sz w:val="24"/>
          <w:szCs w:val="24"/>
        </w:rPr>
      </w:pPr>
      <w:r w:rsidRPr="00060C41">
        <w:rPr>
          <w:rFonts w:ascii="Times New Roman" w:hAnsi="Times New Roman" w:cs="Times New Roman"/>
          <w:sz w:val="24"/>
          <w:szCs w:val="24"/>
        </w:rPr>
        <w:t>Date.</w:t>
      </w: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ind w:firstLine="720"/>
        <w:jc w:val="center"/>
        <w:rPr>
          <w:rFonts w:ascii="Times New Roman" w:hAnsi="Times New Roman" w:cs="Times New Roman"/>
          <w:sz w:val="24"/>
          <w:szCs w:val="24"/>
        </w:rPr>
      </w:pPr>
    </w:p>
    <w:p w:rsidR="00060C41" w:rsidRPr="00060C41" w:rsidRDefault="00060C41" w:rsidP="00060C41">
      <w:pPr>
        <w:spacing w:line="480" w:lineRule="auto"/>
        <w:rPr>
          <w:rFonts w:ascii="Times New Roman" w:hAnsi="Times New Roman" w:cs="Times New Roman"/>
          <w:sz w:val="24"/>
          <w:szCs w:val="24"/>
        </w:rPr>
      </w:pPr>
    </w:p>
    <w:p w:rsidR="00060C41" w:rsidRPr="00060C41" w:rsidRDefault="00EA0121" w:rsidP="00060C41">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Why Technical Writing has Become Important i</w:t>
      </w:r>
      <w:r w:rsidR="00060C41" w:rsidRPr="00060C41">
        <w:rPr>
          <w:rFonts w:ascii="Times New Roman" w:hAnsi="Times New Roman" w:cs="Times New Roman"/>
          <w:sz w:val="24"/>
          <w:szCs w:val="24"/>
        </w:rPr>
        <w:t>n Accounting.</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Accounting has become one of the highly pronounced jobs in the context of the United States of America</w:t>
      </w:r>
      <w:r w:rsidR="00EA0121">
        <w:rPr>
          <w:rFonts w:ascii="Times New Roman" w:hAnsi="Times New Roman" w:cs="Times New Roman"/>
          <w:sz w:val="24"/>
          <w:szCs w:val="24"/>
        </w:rPr>
        <w:t xml:space="preserve"> and in the global perspective</w:t>
      </w:r>
      <w:r w:rsidRPr="00060C41">
        <w:rPr>
          <w:rFonts w:ascii="Times New Roman" w:hAnsi="Times New Roman" w:cs="Times New Roman"/>
          <w:sz w:val="24"/>
          <w:szCs w:val="24"/>
        </w:rPr>
        <w:t xml:space="preserve"> due to its efficiency and the attached significance in the business world. Different firms are now in need of highly competent employees who can effectively address issues and offer service at a far but significantly reduced distance (Nickerson &amp; Bargiela-Chiappini, 2014). Globalization has been featured with many technical advancements which have often created many business opportunities and hence sourcing multiple employment opportunities for the top jobs such as accounting; an occupation that require highly competent skills of increased efficiency.  Technical writing skills are among the most important skills, and it is essential for accounting practices. </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There are many reasons as to why the technical writing has become so important is in the context of accounting. Arguably, every occupation in the contemporary world has grown to a competitive edge. Thus, technical writing is among the core requirements for accounting and professional development (Hoyle et al., 2015). Technical writing is essential for giving explanations and presenting research. The ability to present as well as elaborate research is quite essential, whether you are writing a memorandum for a client, a report on financial analysis for non-accountants or an effective analysis of business performance for management. With the recent literature, experts have defined that technical writing for accountants is important and it tends to discourage cramming, by all means, to encourage efficiency regardless of the kind of information being presented. Cramming has been found to serve accountants with an overload of low quality and possibly irrelevant information. However, the best way to avoid this challenge is through effective planning when demands for good idea presentation via writing. In this setting, te</w:t>
      </w:r>
      <w:r w:rsidR="00EA0121">
        <w:rPr>
          <w:rFonts w:ascii="Times New Roman" w:hAnsi="Times New Roman" w:cs="Times New Roman"/>
          <w:sz w:val="24"/>
          <w:szCs w:val="24"/>
        </w:rPr>
        <w:t>chnical writing comes in by</w:t>
      </w:r>
      <w:r w:rsidRPr="00060C41">
        <w:rPr>
          <w:rFonts w:ascii="Times New Roman" w:hAnsi="Times New Roman" w:cs="Times New Roman"/>
          <w:sz w:val="24"/>
          <w:szCs w:val="24"/>
        </w:rPr>
        <w:t xml:space="preserve"> allowing the accountants to brainstorm on who, what, when, how </w:t>
      </w:r>
      <w:r w:rsidRPr="00060C41">
        <w:rPr>
          <w:rFonts w:ascii="Times New Roman" w:hAnsi="Times New Roman" w:cs="Times New Roman"/>
          <w:sz w:val="24"/>
          <w:szCs w:val="24"/>
        </w:rPr>
        <w:lastRenderedPageBreak/>
        <w:t>and why a certain issue requires to be addressed and hence growing them by their relevance.  For that reason, technical writing has become a trend in accounting to make financial based explanations easy to follow and understand.</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Technical writing is an essential tool for persuading as well as influencing actions. Accountant</w:t>
      </w:r>
      <w:r w:rsidR="00EA0121">
        <w:rPr>
          <w:rFonts w:ascii="Times New Roman" w:hAnsi="Times New Roman" w:cs="Times New Roman"/>
          <w:sz w:val="24"/>
          <w:szCs w:val="24"/>
        </w:rPr>
        <w:t>s occupy</w:t>
      </w:r>
      <w:r w:rsidRPr="00060C41">
        <w:rPr>
          <w:rFonts w:ascii="Times New Roman" w:hAnsi="Times New Roman" w:cs="Times New Roman"/>
          <w:sz w:val="24"/>
          <w:szCs w:val="24"/>
        </w:rPr>
        <w:t xml:space="preserve"> a core point in the context of every organization. With the ability to write, an accountant is likely to present ideas in an influential manner and hence making manager and other officials buy the idea presented (Nickerson &amp; Bargiela-Chiappini, 2014).  Accountant’s technical writing skills are essential in asking external investors for additional funding and persuading the reader to get the same conclusion as you mean by guiding their thinking a logical manner. Through writing, an accountant can define his position, the problem in question, the possibilities and the most probable financial proposals as core processes of developing a good business plan and business reports (Jones &amp; Dosanjh-Zucker, 2018).</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Also, accounting is a sensitive position, and it entails writing for diffe</w:t>
      </w:r>
      <w:r w:rsidR="00EA0121">
        <w:rPr>
          <w:rFonts w:ascii="Times New Roman" w:hAnsi="Times New Roman" w:cs="Times New Roman"/>
          <w:sz w:val="24"/>
          <w:szCs w:val="24"/>
        </w:rPr>
        <w:t>rent audiences. Accountant’s wr</w:t>
      </w:r>
      <w:r w:rsidR="00EA0121" w:rsidRPr="00060C41">
        <w:rPr>
          <w:rFonts w:ascii="Times New Roman" w:hAnsi="Times New Roman" w:cs="Times New Roman"/>
          <w:sz w:val="24"/>
          <w:szCs w:val="24"/>
        </w:rPr>
        <w:t>iting</w:t>
      </w:r>
      <w:r w:rsidRPr="00060C41">
        <w:rPr>
          <w:rFonts w:ascii="Times New Roman" w:hAnsi="Times New Roman" w:cs="Times New Roman"/>
          <w:sz w:val="24"/>
          <w:szCs w:val="24"/>
        </w:rPr>
        <w:t xml:space="preserve"> is always influenced by whom he or she is writing for, since not ev</w:t>
      </w:r>
      <w:r w:rsidR="00EA0121">
        <w:rPr>
          <w:rFonts w:ascii="Times New Roman" w:hAnsi="Times New Roman" w:cs="Times New Roman"/>
          <w:sz w:val="24"/>
          <w:szCs w:val="24"/>
        </w:rPr>
        <w:t>ery writing involved is intended</w:t>
      </w:r>
      <w:r w:rsidRPr="00060C41">
        <w:rPr>
          <w:rFonts w:ascii="Times New Roman" w:hAnsi="Times New Roman" w:cs="Times New Roman"/>
          <w:sz w:val="24"/>
          <w:szCs w:val="24"/>
        </w:rPr>
        <w:t xml:space="preserve"> to financially minded people. With technical writing skills, an accountant is served with a variety of writing styles accordingly (Hoyle et al., 2015). From another point of view, a text developed with numbers can be alarming as well as difficult to process for the unintended. To avoid these inconveniences, technical writing f</w:t>
      </w:r>
      <w:r w:rsidR="00EA0121">
        <w:rPr>
          <w:rFonts w:ascii="Times New Roman" w:hAnsi="Times New Roman" w:cs="Times New Roman"/>
          <w:sz w:val="24"/>
          <w:szCs w:val="24"/>
        </w:rPr>
        <w:t>or accountants</w:t>
      </w:r>
      <w:r w:rsidRPr="00060C41">
        <w:rPr>
          <w:rFonts w:ascii="Times New Roman" w:hAnsi="Times New Roman" w:cs="Times New Roman"/>
          <w:sz w:val="24"/>
          <w:szCs w:val="24"/>
        </w:rPr>
        <w:t xml:space="preserve"> is required to enable them to include detailed sourc</w:t>
      </w:r>
      <w:r w:rsidR="00EA0121">
        <w:rPr>
          <w:rFonts w:ascii="Times New Roman" w:hAnsi="Times New Roman" w:cs="Times New Roman"/>
          <w:sz w:val="24"/>
          <w:szCs w:val="24"/>
        </w:rPr>
        <w:t>es of information which include;</w:t>
      </w:r>
      <w:r w:rsidRPr="00060C41">
        <w:rPr>
          <w:rFonts w:ascii="Times New Roman" w:hAnsi="Times New Roman" w:cs="Times New Roman"/>
          <w:sz w:val="24"/>
          <w:szCs w:val="24"/>
        </w:rPr>
        <w:t xml:space="preserve"> pictures, graphs, and tables while giving a meaning to the reader.</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 xml:space="preserve">Technical writing is a core tenet of accounting in that many of the accounting or financial positions require at least a written communication to pass as well as preserve financial information (Nickerson &amp; Bargiela-Chiappini, 2014). Thus, accounting is required to string </w:t>
      </w:r>
      <w:r w:rsidRPr="00060C41">
        <w:rPr>
          <w:rFonts w:ascii="Times New Roman" w:hAnsi="Times New Roman" w:cs="Times New Roman"/>
          <w:sz w:val="24"/>
          <w:szCs w:val="24"/>
        </w:rPr>
        <w:lastRenderedPageBreak/>
        <w:t>together coherent sentences and also provide records for accountability and future reference. Moreover, the basic communication calls for clear writing. In many cases, we might tend to think that accountants deal mostly with numbers; however, this is not the ideal case. Accounting needs to be complemented with other the forms of communication for offering voluntary disclosures, preparing notice objections, and in developing official letters and ensuring proper documentation of purpose.</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Technical writing is needed in the context of accounting for the translation of financial language. Accounting is featured with technical data that often requires interpretation of the technical terms with the help of someone trained with the principles of accounting (Hoyle et al., 2015). Moreover, every business requires the management to provide coherent and a comprehensive explanation of complex financial records and tax information through writing. Moreover, all forms of complex data need to</w:t>
      </w:r>
      <w:r w:rsidR="00EA0121">
        <w:rPr>
          <w:rFonts w:ascii="Times New Roman" w:hAnsi="Times New Roman" w:cs="Times New Roman"/>
          <w:sz w:val="24"/>
          <w:szCs w:val="24"/>
        </w:rPr>
        <w:t xml:space="preserve"> be made more accessible by</w:t>
      </w:r>
      <w:r w:rsidRPr="00060C41">
        <w:rPr>
          <w:rFonts w:ascii="Times New Roman" w:hAnsi="Times New Roman" w:cs="Times New Roman"/>
          <w:sz w:val="24"/>
          <w:szCs w:val="24"/>
        </w:rPr>
        <w:t xml:space="preserve"> converting the information into technical writing in the effort to make it simple, clear and coherent and accessible.</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Technical writing is essential in changing the modes communication.  Arguably, the world has changed into a global village hence everything has been digitalized. This implies that gone are the days when accountants used to pick up the phone and call their accountants was the only means of communication (Hoyle et al., 2015). With the modes of communication becoming more and more advanced and proliferate, venturing into various forms of social media and over-reliance of mobile devices, the concept of written communication has become increasingly pervasive. This justifies the assertion that people are writing more today than ever before; this technical writing is essential for all employees to for proper sharing of information in relation with the current technology.</w:t>
      </w:r>
    </w:p>
    <w:p w:rsidR="00300B78"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lastRenderedPageBreak/>
        <w:t xml:space="preserve"> More interestingly, technical writing is essential for enhancing promotion and marketing. Technical writing occupies a significant position in rejuvenating modern brands since it is an indispensable component of an accountant’s professional life. Accountants require technical writing for getting ahead in any industry. Technical writing improves accountant’s ability be compelled to raise firms online profile across different social media; thus making the organization not to miss essential infarction and a network of opportunities. When building firms practice, one will need to obligate a lot of time and labor to technically developing (writing) newsletters, marketing material, website content, and blogs, in the effort to help get firm’s name out there and drive traffic to your site. Other than this, companies are in need of accountants who can technically crunch the numbers and understand tax laws; a factor which often commands respect and confidence amid employees (Nickerson &amp; Bargiela-Chiappini, 2014). These facts show the need for technical writing skills amid accountants. </w:t>
      </w:r>
    </w:p>
    <w:p w:rsidR="00300B78" w:rsidRPr="00DC79E8" w:rsidRDefault="00300B78" w:rsidP="00060C41">
      <w:pPr>
        <w:spacing w:line="480" w:lineRule="auto"/>
        <w:ind w:firstLine="720"/>
        <w:jc w:val="center"/>
        <w:rPr>
          <w:rFonts w:ascii="Times New Roman" w:hAnsi="Times New Roman" w:cs="Times New Roman"/>
          <w:b/>
          <w:sz w:val="24"/>
          <w:szCs w:val="24"/>
        </w:rPr>
      </w:pPr>
      <w:r w:rsidRPr="00DC79E8">
        <w:rPr>
          <w:rFonts w:ascii="Times New Roman" w:hAnsi="Times New Roman" w:cs="Times New Roman"/>
          <w:b/>
          <w:sz w:val="24"/>
          <w:szCs w:val="24"/>
        </w:rPr>
        <w:t>Recommendations.</w:t>
      </w:r>
    </w:p>
    <w:p w:rsidR="00EA012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 xml:space="preserve"> In refle</w:t>
      </w:r>
      <w:r w:rsidR="00EA0121">
        <w:rPr>
          <w:rFonts w:ascii="Times New Roman" w:hAnsi="Times New Roman" w:cs="Times New Roman"/>
          <w:sz w:val="24"/>
          <w:szCs w:val="24"/>
        </w:rPr>
        <w:t>ction to the aforementioned information</w:t>
      </w:r>
      <w:r w:rsidRPr="00060C41">
        <w:rPr>
          <w:rFonts w:ascii="Times New Roman" w:hAnsi="Times New Roman" w:cs="Times New Roman"/>
          <w:sz w:val="24"/>
          <w:szCs w:val="24"/>
        </w:rPr>
        <w:t>, it is open that technical writing is quite essential to accounting and it has been widely accepted in the context of many originations.  I</w:t>
      </w:r>
      <w:r w:rsidR="00EA0121">
        <w:rPr>
          <w:rFonts w:ascii="Times New Roman" w:hAnsi="Times New Roman" w:cs="Times New Roman"/>
          <w:sz w:val="24"/>
          <w:szCs w:val="24"/>
        </w:rPr>
        <w:t xml:space="preserve">n addition to this, the benefits </w:t>
      </w:r>
      <w:r w:rsidRPr="00060C41">
        <w:rPr>
          <w:rFonts w:ascii="Times New Roman" w:hAnsi="Times New Roman" w:cs="Times New Roman"/>
          <w:sz w:val="24"/>
          <w:szCs w:val="24"/>
        </w:rPr>
        <w:t>of technical writing in the context of contemporary organizations can never be estimated. In this setting, I am thrilled to endorse our accounting curricula should be revised to enhance the integration of effective skills in the accounting. As such, accounting student</w:t>
      </w:r>
      <w:r w:rsidR="00EA0121">
        <w:rPr>
          <w:rFonts w:ascii="Times New Roman" w:hAnsi="Times New Roman" w:cs="Times New Roman"/>
          <w:sz w:val="24"/>
          <w:szCs w:val="24"/>
        </w:rPr>
        <w:t>s</w:t>
      </w:r>
      <w:r w:rsidRPr="00060C41">
        <w:rPr>
          <w:rFonts w:ascii="Times New Roman" w:hAnsi="Times New Roman" w:cs="Times New Roman"/>
          <w:sz w:val="24"/>
          <w:szCs w:val="24"/>
        </w:rPr>
        <w:t xml:space="preserve"> should be served with the basis for technical writing while emphasizing on the most efficient means of writing. Also, technical writing skills should be complemented with other technologies like communication skills for increased efficiency (Nickerson &amp; Bargiela-Chiappini, 2014). All accountants should be certified computer literates; a factor which will be of added advantage ensuring technical writing. Arguably, computer technology will help </w:t>
      </w:r>
      <w:r w:rsidRPr="00060C41">
        <w:rPr>
          <w:rFonts w:ascii="Times New Roman" w:hAnsi="Times New Roman" w:cs="Times New Roman"/>
          <w:sz w:val="24"/>
          <w:szCs w:val="24"/>
        </w:rPr>
        <w:lastRenderedPageBreak/>
        <w:t xml:space="preserve">accountants to access and maintain organized thoughts on how to formulate, write as well as share essential and preserve data by learning the how to integrate graphics in the context of drafting business plans and reports. </w:t>
      </w:r>
    </w:p>
    <w:p w:rsidR="00457532" w:rsidRPr="00060C41" w:rsidRDefault="00300B78" w:rsidP="00060C41">
      <w:pPr>
        <w:spacing w:line="480" w:lineRule="auto"/>
        <w:ind w:firstLine="720"/>
        <w:rPr>
          <w:rFonts w:ascii="Times New Roman" w:hAnsi="Times New Roman" w:cs="Times New Roman"/>
          <w:sz w:val="24"/>
          <w:szCs w:val="24"/>
        </w:rPr>
      </w:pPr>
      <w:r w:rsidRPr="00060C41">
        <w:rPr>
          <w:rFonts w:ascii="Times New Roman" w:hAnsi="Times New Roman" w:cs="Times New Roman"/>
          <w:sz w:val="24"/>
          <w:szCs w:val="24"/>
        </w:rPr>
        <w:t xml:space="preserve">Technical writing in accounting should be enriched by the use of in-service training programs to serve accountants with the emerging and complex writing skills in an effort to avoid being challenged by emerging techniques. Moreover, technology should be viewed as a basic tool for publicizing brand (Hoyle et al., 2015). In this setting, accountants should be fitted with the knowledge on how to </w:t>
      </w:r>
      <w:r w:rsidR="00EA0121" w:rsidRPr="00060C41">
        <w:rPr>
          <w:rFonts w:ascii="Times New Roman" w:hAnsi="Times New Roman" w:cs="Times New Roman"/>
          <w:sz w:val="24"/>
          <w:szCs w:val="24"/>
        </w:rPr>
        <w:t>rise</w:t>
      </w:r>
      <w:r w:rsidRPr="00060C41">
        <w:rPr>
          <w:rFonts w:ascii="Times New Roman" w:hAnsi="Times New Roman" w:cs="Times New Roman"/>
          <w:sz w:val="24"/>
          <w:szCs w:val="24"/>
        </w:rPr>
        <w:t xml:space="preserve"> a</w:t>
      </w:r>
      <w:r w:rsidR="00EA0121">
        <w:rPr>
          <w:rFonts w:ascii="Times New Roman" w:hAnsi="Times New Roman" w:cs="Times New Roman"/>
          <w:sz w:val="24"/>
          <w:szCs w:val="24"/>
        </w:rPr>
        <w:t>nd</w:t>
      </w:r>
      <w:r w:rsidRPr="00060C41">
        <w:rPr>
          <w:rFonts w:ascii="Times New Roman" w:hAnsi="Times New Roman" w:cs="Times New Roman"/>
          <w:sz w:val="24"/>
          <w:szCs w:val="24"/>
        </w:rPr>
        <w:t xml:space="preserve"> promote brand awareness through technical writing via social media. More significantly, technical writing should be integrated to good communication skills; a factor which will enable accountant to feely analyses, record and present financial reports in a more responsive manner (J</w:t>
      </w:r>
      <w:r w:rsidR="00DC79E8">
        <w:rPr>
          <w:rFonts w:ascii="Times New Roman" w:hAnsi="Times New Roman" w:cs="Times New Roman"/>
          <w:sz w:val="24"/>
          <w:szCs w:val="24"/>
        </w:rPr>
        <w:t>ones &amp; Dosanjh-Zucker, 2018). A</w:t>
      </w:r>
      <w:r w:rsidRPr="00060C41">
        <w:rPr>
          <w:rFonts w:ascii="Times New Roman" w:hAnsi="Times New Roman" w:cs="Times New Roman"/>
          <w:sz w:val="24"/>
          <w:szCs w:val="24"/>
        </w:rPr>
        <w:t>ccountant</w:t>
      </w:r>
      <w:r w:rsidR="00DC79E8">
        <w:rPr>
          <w:rFonts w:ascii="Times New Roman" w:hAnsi="Times New Roman" w:cs="Times New Roman"/>
          <w:sz w:val="24"/>
          <w:szCs w:val="24"/>
        </w:rPr>
        <w:t>s</w:t>
      </w:r>
      <w:r w:rsidRPr="00060C41">
        <w:rPr>
          <w:rFonts w:ascii="Times New Roman" w:hAnsi="Times New Roman" w:cs="Times New Roman"/>
          <w:sz w:val="24"/>
          <w:szCs w:val="24"/>
        </w:rPr>
        <w:t xml:space="preserve"> should be encouraged to </w:t>
      </w:r>
      <w:r w:rsidR="00DC79E8">
        <w:rPr>
          <w:rFonts w:ascii="Times New Roman" w:hAnsi="Times New Roman" w:cs="Times New Roman"/>
          <w:sz w:val="24"/>
          <w:szCs w:val="24"/>
        </w:rPr>
        <w:t>r</w:t>
      </w:r>
      <w:r w:rsidRPr="00060C41">
        <w:rPr>
          <w:rFonts w:ascii="Times New Roman" w:hAnsi="Times New Roman" w:cs="Times New Roman"/>
          <w:sz w:val="24"/>
          <w:szCs w:val="24"/>
        </w:rPr>
        <w:t xml:space="preserve">ead and write more as preparation of their future career. </w:t>
      </w:r>
      <w:r w:rsidR="00DC79E8">
        <w:rPr>
          <w:rFonts w:ascii="Times New Roman" w:hAnsi="Times New Roman" w:cs="Times New Roman"/>
          <w:sz w:val="24"/>
          <w:szCs w:val="24"/>
        </w:rPr>
        <w:t>Also, a</w:t>
      </w:r>
      <w:r w:rsidRPr="00060C41">
        <w:rPr>
          <w:rFonts w:ascii="Times New Roman" w:hAnsi="Times New Roman" w:cs="Times New Roman"/>
          <w:sz w:val="24"/>
          <w:szCs w:val="24"/>
        </w:rPr>
        <w:t>ccountants should be trained on how to edit their written</w:t>
      </w:r>
      <w:r w:rsidR="00DC79E8">
        <w:rPr>
          <w:rFonts w:ascii="Times New Roman" w:hAnsi="Times New Roman" w:cs="Times New Roman"/>
          <w:sz w:val="24"/>
          <w:szCs w:val="24"/>
        </w:rPr>
        <w:t xml:space="preserve"> content to remove errors and perfect the same.</w:t>
      </w:r>
    </w:p>
    <w:p w:rsidR="00457532" w:rsidRPr="00060C41" w:rsidRDefault="00457532" w:rsidP="00060C41">
      <w:pPr>
        <w:spacing w:line="480" w:lineRule="auto"/>
        <w:rPr>
          <w:rFonts w:ascii="Times New Roman" w:hAnsi="Times New Roman" w:cs="Times New Roman"/>
          <w:sz w:val="24"/>
          <w:szCs w:val="24"/>
        </w:rPr>
      </w:pPr>
    </w:p>
    <w:p w:rsidR="00300B78" w:rsidRDefault="00300B78" w:rsidP="00060C41">
      <w:pPr>
        <w:spacing w:line="480" w:lineRule="auto"/>
        <w:rPr>
          <w:rFonts w:ascii="Times New Roman" w:hAnsi="Times New Roman" w:cs="Times New Roman"/>
          <w:sz w:val="24"/>
          <w:szCs w:val="24"/>
        </w:rPr>
      </w:pPr>
    </w:p>
    <w:p w:rsidR="00060C41" w:rsidRDefault="00060C41" w:rsidP="00060C41">
      <w:pPr>
        <w:spacing w:line="480" w:lineRule="auto"/>
        <w:rPr>
          <w:rFonts w:ascii="Times New Roman" w:hAnsi="Times New Roman" w:cs="Times New Roman"/>
          <w:sz w:val="24"/>
          <w:szCs w:val="24"/>
        </w:rPr>
      </w:pPr>
    </w:p>
    <w:p w:rsidR="00060C41" w:rsidRDefault="00060C41" w:rsidP="00060C41">
      <w:pPr>
        <w:spacing w:line="480" w:lineRule="auto"/>
        <w:rPr>
          <w:rFonts w:ascii="Times New Roman" w:hAnsi="Times New Roman" w:cs="Times New Roman"/>
          <w:sz w:val="24"/>
          <w:szCs w:val="24"/>
        </w:rPr>
      </w:pPr>
    </w:p>
    <w:p w:rsidR="00060C41" w:rsidRDefault="00060C41" w:rsidP="00060C41">
      <w:pPr>
        <w:spacing w:line="480" w:lineRule="auto"/>
        <w:rPr>
          <w:rFonts w:ascii="Times New Roman" w:hAnsi="Times New Roman" w:cs="Times New Roman"/>
          <w:sz w:val="24"/>
          <w:szCs w:val="24"/>
        </w:rPr>
      </w:pPr>
    </w:p>
    <w:p w:rsidR="00060C41" w:rsidRDefault="00060C41" w:rsidP="00060C41">
      <w:pPr>
        <w:spacing w:line="480" w:lineRule="auto"/>
        <w:rPr>
          <w:rFonts w:ascii="Times New Roman" w:hAnsi="Times New Roman" w:cs="Times New Roman"/>
          <w:sz w:val="24"/>
          <w:szCs w:val="24"/>
        </w:rPr>
      </w:pPr>
    </w:p>
    <w:p w:rsidR="00060C41" w:rsidRDefault="00060C41" w:rsidP="00060C41">
      <w:pPr>
        <w:spacing w:line="480" w:lineRule="auto"/>
        <w:rPr>
          <w:rFonts w:ascii="Times New Roman" w:hAnsi="Times New Roman" w:cs="Times New Roman"/>
          <w:sz w:val="24"/>
          <w:szCs w:val="24"/>
        </w:rPr>
      </w:pPr>
    </w:p>
    <w:p w:rsidR="00060C41" w:rsidRPr="00060C41" w:rsidRDefault="00060C41" w:rsidP="00060C41">
      <w:pPr>
        <w:spacing w:line="480" w:lineRule="auto"/>
        <w:rPr>
          <w:rFonts w:ascii="Times New Roman" w:hAnsi="Times New Roman" w:cs="Times New Roman"/>
          <w:sz w:val="24"/>
          <w:szCs w:val="24"/>
        </w:rPr>
      </w:pPr>
    </w:p>
    <w:p w:rsidR="00457532" w:rsidRPr="00060C41" w:rsidRDefault="00457532" w:rsidP="00060C41">
      <w:pPr>
        <w:spacing w:line="480" w:lineRule="auto"/>
        <w:jc w:val="center"/>
        <w:rPr>
          <w:rFonts w:ascii="Times New Roman" w:hAnsi="Times New Roman" w:cs="Times New Roman"/>
          <w:sz w:val="24"/>
          <w:szCs w:val="24"/>
        </w:rPr>
      </w:pPr>
      <w:r w:rsidRPr="00060C41">
        <w:rPr>
          <w:rFonts w:ascii="Times New Roman" w:hAnsi="Times New Roman" w:cs="Times New Roman"/>
          <w:sz w:val="24"/>
          <w:szCs w:val="24"/>
        </w:rPr>
        <w:lastRenderedPageBreak/>
        <w:t>References.</w:t>
      </w:r>
    </w:p>
    <w:p w:rsidR="00060C41" w:rsidRPr="00060C41" w:rsidRDefault="00060C41" w:rsidP="00060C41">
      <w:pPr>
        <w:spacing w:line="480" w:lineRule="auto"/>
        <w:ind w:left="720" w:hanging="720"/>
        <w:rPr>
          <w:rFonts w:ascii="Times New Roman" w:hAnsi="Times New Roman" w:cs="Times New Roman"/>
          <w:color w:val="222222"/>
          <w:sz w:val="24"/>
          <w:szCs w:val="24"/>
          <w:shd w:val="clear" w:color="auto" w:fill="FFFFFF"/>
        </w:rPr>
      </w:pPr>
      <w:r w:rsidRPr="00060C41">
        <w:rPr>
          <w:rFonts w:ascii="Times New Roman" w:hAnsi="Times New Roman" w:cs="Times New Roman"/>
          <w:color w:val="222222"/>
          <w:sz w:val="24"/>
          <w:szCs w:val="24"/>
          <w:shd w:val="clear" w:color="auto" w:fill="FFFFFF"/>
        </w:rPr>
        <w:t>Hoyle, J. B., Schaefer, T., &amp; Doupnik, T. (2015). </w:t>
      </w:r>
      <w:r w:rsidRPr="00060C41">
        <w:rPr>
          <w:rFonts w:ascii="Times New Roman" w:hAnsi="Times New Roman" w:cs="Times New Roman"/>
          <w:i/>
          <w:iCs/>
          <w:color w:val="222222"/>
          <w:sz w:val="24"/>
          <w:szCs w:val="24"/>
          <w:shd w:val="clear" w:color="auto" w:fill="FFFFFF"/>
        </w:rPr>
        <w:t>Advanced accounting</w:t>
      </w:r>
      <w:r w:rsidRPr="00060C41">
        <w:rPr>
          <w:rFonts w:ascii="Times New Roman" w:hAnsi="Times New Roman" w:cs="Times New Roman"/>
          <w:color w:val="222222"/>
          <w:sz w:val="24"/>
          <w:szCs w:val="24"/>
          <w:shd w:val="clear" w:color="auto" w:fill="FFFFFF"/>
        </w:rPr>
        <w:t>. McGraw Hill.</w:t>
      </w:r>
    </w:p>
    <w:p w:rsidR="00060C41" w:rsidRPr="00060C41" w:rsidRDefault="00060C41" w:rsidP="00060C41">
      <w:pPr>
        <w:spacing w:line="480" w:lineRule="auto"/>
        <w:ind w:left="720" w:hanging="720"/>
        <w:rPr>
          <w:rFonts w:ascii="Times New Roman" w:hAnsi="Times New Roman" w:cs="Times New Roman"/>
          <w:sz w:val="24"/>
          <w:szCs w:val="24"/>
        </w:rPr>
      </w:pPr>
      <w:r w:rsidRPr="00060C41">
        <w:rPr>
          <w:rFonts w:ascii="Times New Roman" w:hAnsi="Times New Roman" w:cs="Times New Roman"/>
          <w:color w:val="222222"/>
          <w:sz w:val="24"/>
          <w:szCs w:val="24"/>
          <w:shd w:val="clear" w:color="auto" w:fill="FFFFFF"/>
        </w:rPr>
        <w:t>Jones, C. G., &amp; Dosanjh-Zucker, K. (2018). Using a Forensic Accounting Novel to Increase Student Engagement with Accounting Ethics and the Profession. </w:t>
      </w:r>
      <w:r w:rsidRPr="00060C41">
        <w:rPr>
          <w:rFonts w:ascii="Times New Roman" w:hAnsi="Times New Roman" w:cs="Times New Roman"/>
          <w:i/>
          <w:iCs/>
          <w:color w:val="222222"/>
          <w:sz w:val="24"/>
          <w:szCs w:val="24"/>
          <w:shd w:val="clear" w:color="auto" w:fill="FFFFFF"/>
        </w:rPr>
        <w:t>Journal of Forensic &amp; Investigative Accounting</w:t>
      </w:r>
      <w:r w:rsidRPr="00060C41">
        <w:rPr>
          <w:rFonts w:ascii="Times New Roman" w:hAnsi="Times New Roman" w:cs="Times New Roman"/>
          <w:color w:val="222222"/>
          <w:sz w:val="24"/>
          <w:szCs w:val="24"/>
          <w:shd w:val="clear" w:color="auto" w:fill="FFFFFF"/>
        </w:rPr>
        <w:t>, </w:t>
      </w:r>
      <w:r w:rsidRPr="00060C41">
        <w:rPr>
          <w:rFonts w:ascii="Times New Roman" w:hAnsi="Times New Roman" w:cs="Times New Roman"/>
          <w:i/>
          <w:iCs/>
          <w:color w:val="222222"/>
          <w:sz w:val="24"/>
          <w:szCs w:val="24"/>
          <w:shd w:val="clear" w:color="auto" w:fill="FFFFFF"/>
        </w:rPr>
        <w:t>10</w:t>
      </w:r>
      <w:r w:rsidRPr="00060C41">
        <w:rPr>
          <w:rFonts w:ascii="Times New Roman" w:hAnsi="Times New Roman" w:cs="Times New Roman"/>
          <w:color w:val="222222"/>
          <w:sz w:val="24"/>
          <w:szCs w:val="24"/>
          <w:shd w:val="clear" w:color="auto" w:fill="FFFFFF"/>
        </w:rPr>
        <w:t>(2).</w:t>
      </w:r>
    </w:p>
    <w:p w:rsidR="00060C41" w:rsidRPr="00060C41" w:rsidRDefault="00060C41" w:rsidP="00060C41">
      <w:pPr>
        <w:spacing w:line="480" w:lineRule="auto"/>
        <w:ind w:left="720" w:hanging="720"/>
        <w:rPr>
          <w:rFonts w:ascii="Times New Roman" w:hAnsi="Times New Roman" w:cs="Times New Roman"/>
          <w:color w:val="222222"/>
          <w:sz w:val="24"/>
          <w:szCs w:val="24"/>
          <w:shd w:val="clear" w:color="auto" w:fill="FFFFFF"/>
        </w:rPr>
      </w:pPr>
      <w:r w:rsidRPr="00060C41">
        <w:rPr>
          <w:rFonts w:ascii="Times New Roman" w:hAnsi="Times New Roman" w:cs="Times New Roman"/>
          <w:color w:val="222222"/>
          <w:sz w:val="24"/>
          <w:szCs w:val="24"/>
          <w:shd w:val="clear" w:color="auto" w:fill="FFFFFF"/>
        </w:rPr>
        <w:t>Nickerson, C., &amp; Bargiela-Chiappini, F. (2014). Business writing as social action. In </w:t>
      </w:r>
      <w:r w:rsidRPr="00060C41">
        <w:rPr>
          <w:rFonts w:ascii="Times New Roman" w:hAnsi="Times New Roman" w:cs="Times New Roman"/>
          <w:i/>
          <w:iCs/>
          <w:color w:val="222222"/>
          <w:sz w:val="24"/>
          <w:szCs w:val="24"/>
          <w:shd w:val="clear" w:color="auto" w:fill="FFFFFF"/>
        </w:rPr>
        <w:t>Writing Business</w:t>
      </w:r>
      <w:r w:rsidRPr="00060C41">
        <w:rPr>
          <w:rFonts w:ascii="Times New Roman" w:hAnsi="Times New Roman" w:cs="Times New Roman"/>
          <w:color w:val="222222"/>
          <w:sz w:val="24"/>
          <w:szCs w:val="24"/>
          <w:shd w:val="clear" w:color="auto" w:fill="FFFFFF"/>
        </w:rPr>
        <w:t> (pp. 19-50). Routledge.</w:t>
      </w:r>
    </w:p>
    <w:p w:rsidR="00060C41" w:rsidRPr="00060C41" w:rsidRDefault="00060C41" w:rsidP="00060C41">
      <w:pPr>
        <w:spacing w:line="480" w:lineRule="auto"/>
        <w:ind w:firstLine="720"/>
        <w:rPr>
          <w:rFonts w:ascii="Times New Roman" w:hAnsi="Times New Roman" w:cs="Times New Roman"/>
          <w:color w:val="222222"/>
          <w:sz w:val="24"/>
          <w:szCs w:val="24"/>
          <w:shd w:val="clear" w:color="auto" w:fill="FFFFFF"/>
        </w:rPr>
      </w:pPr>
    </w:p>
    <w:sectPr w:rsidR="00060C41" w:rsidRPr="00060C41" w:rsidSect="00060C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925" w:rsidRDefault="006F0925" w:rsidP="00060C41">
      <w:pPr>
        <w:spacing w:after="0" w:line="240" w:lineRule="auto"/>
      </w:pPr>
      <w:r>
        <w:separator/>
      </w:r>
    </w:p>
  </w:endnote>
  <w:endnote w:type="continuationSeparator" w:id="1">
    <w:p w:rsidR="006F0925" w:rsidRDefault="006F0925" w:rsidP="000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925" w:rsidRDefault="006F0925" w:rsidP="00060C41">
      <w:pPr>
        <w:spacing w:after="0" w:line="240" w:lineRule="auto"/>
      </w:pPr>
      <w:r>
        <w:separator/>
      </w:r>
    </w:p>
  </w:footnote>
  <w:footnote w:type="continuationSeparator" w:id="1">
    <w:p w:rsidR="006F0925" w:rsidRDefault="006F0925" w:rsidP="000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41" w:rsidRPr="00060C41" w:rsidRDefault="00060C41" w:rsidP="00060C41">
    <w:pPr>
      <w:spacing w:line="480" w:lineRule="auto"/>
      <w:rPr>
        <w:rFonts w:ascii="Times New Roman" w:hAnsi="Times New Roman" w:cs="Times New Roman"/>
        <w:sz w:val="24"/>
        <w:szCs w:val="24"/>
      </w:rPr>
    </w:pPr>
    <w:r w:rsidRPr="00060C41">
      <w:rPr>
        <w:rFonts w:ascii="Times New Roman" w:hAnsi="Times New Roman" w:cs="Times New Roman"/>
        <w:sz w:val="24"/>
        <w:szCs w:val="24"/>
      </w:rPr>
      <w:t xml:space="preserve">WHY TECHNICAL WRITING HAS BECOME IMPORTANT IN ACCOUNTING. </w:t>
    </w:r>
    <w:sdt>
      <w:sdtPr>
        <w:rPr>
          <w:sz w:val="24"/>
          <w:szCs w:val="24"/>
        </w:rPr>
        <w:id w:val="-379708686"/>
        <w:docPartObj>
          <w:docPartGallery w:val="Page Numbers (Top of Page)"/>
          <w:docPartUnique/>
        </w:docPartObj>
      </w:sdtPr>
      <w:sdtEndPr>
        <w:rPr>
          <w:noProof/>
        </w:rPr>
      </w:sdtEndPr>
      <w:sdtContent>
        <w:r w:rsidRPr="00060C41">
          <w:rPr>
            <w:sz w:val="24"/>
            <w:szCs w:val="24"/>
          </w:rPr>
          <w:tab/>
        </w:r>
        <w:r w:rsidR="007C07F1" w:rsidRPr="00060C41">
          <w:rPr>
            <w:sz w:val="24"/>
            <w:szCs w:val="24"/>
          </w:rPr>
          <w:fldChar w:fldCharType="begin"/>
        </w:r>
        <w:r w:rsidRPr="00060C41">
          <w:rPr>
            <w:sz w:val="24"/>
            <w:szCs w:val="24"/>
          </w:rPr>
          <w:instrText xml:space="preserve"> PAGE   \* MERGEFORMAT </w:instrText>
        </w:r>
        <w:r w:rsidR="007C07F1" w:rsidRPr="00060C41">
          <w:rPr>
            <w:sz w:val="24"/>
            <w:szCs w:val="24"/>
          </w:rPr>
          <w:fldChar w:fldCharType="separate"/>
        </w:r>
        <w:r w:rsidR="00DC79E8">
          <w:rPr>
            <w:noProof/>
            <w:sz w:val="24"/>
            <w:szCs w:val="24"/>
          </w:rPr>
          <w:t>7</w:t>
        </w:r>
        <w:r w:rsidR="007C07F1" w:rsidRPr="00060C41">
          <w:rPr>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41" w:rsidRPr="00060C41" w:rsidRDefault="00060C41">
    <w:pPr>
      <w:pStyle w:val="Header"/>
      <w:rPr>
        <w:rFonts w:ascii="Times New Roman" w:hAnsi="Times New Roman" w:cs="Times New Roman"/>
        <w:sz w:val="24"/>
        <w:szCs w:val="24"/>
      </w:rPr>
    </w:pPr>
    <w:r w:rsidRPr="00060C41">
      <w:rPr>
        <w:rFonts w:ascii="Times New Roman" w:hAnsi="Times New Roman" w:cs="Times New Roman"/>
        <w:sz w:val="24"/>
        <w:szCs w:val="24"/>
      </w:rPr>
      <w:t>Running Head:</w:t>
    </w:r>
    <w:sdt>
      <w:sdtPr>
        <w:rPr>
          <w:rFonts w:ascii="Times New Roman" w:hAnsi="Times New Roman" w:cs="Times New Roman"/>
          <w:sz w:val="24"/>
          <w:szCs w:val="24"/>
        </w:rPr>
        <w:id w:val="1729646199"/>
        <w:docPartObj>
          <w:docPartGallery w:val="Page Numbers (Top of Page)"/>
          <w:docPartUnique/>
        </w:docPartObj>
      </w:sdtPr>
      <w:sdtEndPr>
        <w:rPr>
          <w:noProof/>
        </w:rPr>
      </w:sdtEndPr>
      <w:sdtContent>
        <w:r w:rsidRPr="00060C41">
          <w:rPr>
            <w:rFonts w:ascii="Times New Roman" w:hAnsi="Times New Roman" w:cs="Times New Roman"/>
            <w:sz w:val="24"/>
            <w:szCs w:val="24"/>
          </w:rPr>
          <w:t xml:space="preserve"> WHY TECHNICAL WRITING HAS BECOME IMPORTANT IN ACCOUNTING.</w:t>
        </w:r>
        <w:r w:rsidRPr="00060C41">
          <w:rPr>
            <w:rFonts w:ascii="Times New Roman" w:hAnsi="Times New Roman" w:cs="Times New Roman"/>
            <w:sz w:val="24"/>
            <w:szCs w:val="24"/>
          </w:rPr>
          <w:tab/>
        </w:r>
        <w:r w:rsidRPr="00060C41">
          <w:rPr>
            <w:rFonts w:ascii="Times New Roman" w:hAnsi="Times New Roman" w:cs="Times New Roman"/>
            <w:sz w:val="24"/>
            <w:szCs w:val="24"/>
          </w:rPr>
          <w:tab/>
        </w:r>
        <w:r w:rsidR="007C07F1" w:rsidRPr="00060C41">
          <w:rPr>
            <w:rFonts w:ascii="Times New Roman" w:hAnsi="Times New Roman" w:cs="Times New Roman"/>
            <w:sz w:val="24"/>
            <w:szCs w:val="24"/>
          </w:rPr>
          <w:fldChar w:fldCharType="begin"/>
        </w:r>
        <w:r w:rsidRPr="00060C41">
          <w:rPr>
            <w:rFonts w:ascii="Times New Roman" w:hAnsi="Times New Roman" w:cs="Times New Roman"/>
            <w:sz w:val="24"/>
            <w:szCs w:val="24"/>
          </w:rPr>
          <w:instrText xml:space="preserve"> PAGE   \* MERGEFORMAT </w:instrText>
        </w:r>
        <w:r w:rsidR="007C07F1" w:rsidRPr="00060C41">
          <w:rPr>
            <w:rFonts w:ascii="Times New Roman" w:hAnsi="Times New Roman" w:cs="Times New Roman"/>
            <w:sz w:val="24"/>
            <w:szCs w:val="24"/>
          </w:rPr>
          <w:fldChar w:fldCharType="separate"/>
        </w:r>
        <w:r w:rsidR="00DC79E8">
          <w:rPr>
            <w:rFonts w:ascii="Times New Roman" w:hAnsi="Times New Roman" w:cs="Times New Roman"/>
            <w:noProof/>
            <w:sz w:val="24"/>
            <w:szCs w:val="24"/>
          </w:rPr>
          <w:t>1</w:t>
        </w:r>
        <w:r w:rsidR="007C07F1" w:rsidRPr="00060C41">
          <w:rPr>
            <w:rFonts w:ascii="Times New Roman" w:hAnsi="Times New Roman" w:cs="Times New Roman"/>
            <w:noProof/>
            <w:sz w:val="24"/>
            <w:szCs w:val="24"/>
          </w:rPr>
          <w:fldChar w:fldCharType="end"/>
        </w:r>
      </w:sdtContent>
    </w:sdt>
  </w:p>
  <w:p w:rsidR="00060C41" w:rsidRPr="00060C41" w:rsidRDefault="00060C4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F6F71"/>
    <w:rsid w:val="00060C41"/>
    <w:rsid w:val="000B2542"/>
    <w:rsid w:val="000B7D4F"/>
    <w:rsid w:val="0013786F"/>
    <w:rsid w:val="00212421"/>
    <w:rsid w:val="0022791F"/>
    <w:rsid w:val="00277C5F"/>
    <w:rsid w:val="002B7CB6"/>
    <w:rsid w:val="00300B78"/>
    <w:rsid w:val="003603FD"/>
    <w:rsid w:val="003B0161"/>
    <w:rsid w:val="00457532"/>
    <w:rsid w:val="005D7B8A"/>
    <w:rsid w:val="00617853"/>
    <w:rsid w:val="006A6A2F"/>
    <w:rsid w:val="006C1319"/>
    <w:rsid w:val="006F0925"/>
    <w:rsid w:val="007C07F1"/>
    <w:rsid w:val="00847FCA"/>
    <w:rsid w:val="008E2F43"/>
    <w:rsid w:val="008F2B8D"/>
    <w:rsid w:val="00AF6F71"/>
    <w:rsid w:val="00B24F55"/>
    <w:rsid w:val="00CB4F04"/>
    <w:rsid w:val="00CE6D2D"/>
    <w:rsid w:val="00D17606"/>
    <w:rsid w:val="00DC79E8"/>
    <w:rsid w:val="00E57BB1"/>
    <w:rsid w:val="00EA01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7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C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C41"/>
  </w:style>
  <w:style w:type="paragraph" w:styleId="Footer">
    <w:name w:val="footer"/>
    <w:basedOn w:val="Normal"/>
    <w:link w:val="FooterChar"/>
    <w:uiPriority w:val="99"/>
    <w:unhideWhenUsed/>
    <w:rsid w:val="00060C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C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6C640-FF1D-469E-81C6-EE12CAD54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2018-10-04T00:40:00Z</dcterms:created>
  <dcterms:modified xsi:type="dcterms:W3CDTF">2018-10-04T00:40:00Z</dcterms:modified>
</cp:coreProperties>
</file>